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7" w:type="dxa"/>
        <w:tblCellSpacing w:w="15" w:type="dxa"/>
        <w:tblBorders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FFFFF"/>
        <w:tblLook w:val="04A0"/>
      </w:tblPr>
      <w:tblGrid>
        <w:gridCol w:w="4831"/>
        <w:gridCol w:w="1530"/>
        <w:gridCol w:w="1187"/>
        <w:gridCol w:w="1599"/>
      </w:tblGrid>
      <w:tr w:rsidR="00D7435D" w:rsidTr="00D7435D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D7435D" w:rsidRDefault="00D7435D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подачи уведомления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D7435D" w:rsidRDefault="00D7435D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Период, за который исчислен и удержан налог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D7435D" w:rsidRDefault="00D7435D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периода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D7435D" w:rsidRDefault="00D7435D">
            <w:pPr>
              <w:spacing w:line="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уплаты в бюджет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25 января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1-22 января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21/01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29 января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5 февраля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23-31 января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21/11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5 февраля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26 февраля (перенос)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1-22 февраля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21/02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28 февраля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4 марта (перенос)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23-29 февраля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21/12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5 марта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25 марта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1-22 марта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21/03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28 марта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 апреля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23-31 марта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21/13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5 апреля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25 апреля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1-22 апреля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31/01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 мая (перенос)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 мая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23-30 апреля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31/11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7 мая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27 мая (перенос)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1-22 мая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31/02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28 мая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 июня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23-31 мая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31/12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5 июня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25 июня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1-22 июня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31/03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28 июня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 июля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23-30 июня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31/13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5 июля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25 июля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1-22 июля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33/01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29 июля (перенос)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5 августа (перенос)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23-31 июля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33/11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5 августа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26 августа (перенос)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1-22 августа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33/02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28 августа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 сентября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23-31 августа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33/12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5 сентября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25 сентября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1-22 сентября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33/03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30 сентября (перенос)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 октября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23-30 сентября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33/13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7 октября (перенос)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25 октября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1-22 октября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34/01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28 октября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5 ноября (перенос)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23-31 октября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34/11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5 ноября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25 ноября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1-22 ноября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34/02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28 ноября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 декабря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23-30 ноября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34/12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5 декабря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25 декабря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1-22 декабря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34/03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28 декабря</w:t>
            </w:r>
          </w:p>
        </w:tc>
      </w:tr>
      <w:tr w:rsidR="00D7435D" w:rsidTr="00D7435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28 декабря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23-31 декабря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34/13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68" w:type="dxa"/>
              <w:left w:w="134" w:type="dxa"/>
              <w:bottom w:w="268" w:type="dxa"/>
              <w:right w:w="134" w:type="dxa"/>
            </w:tcMar>
            <w:hideMark/>
          </w:tcPr>
          <w:p w:rsidR="00D7435D" w:rsidRDefault="00D7435D">
            <w:pPr>
              <w:pStyle w:val="a3"/>
              <w:spacing w:before="0" w:beforeAutospacing="0" w:after="0" w:afterAutospacing="0" w:line="276" w:lineRule="auto"/>
            </w:pPr>
            <w:r>
              <w:t>28 декабря</w:t>
            </w:r>
          </w:p>
        </w:tc>
      </w:tr>
    </w:tbl>
    <w:p w:rsidR="00D7435D" w:rsidRDefault="00D7435D" w:rsidP="00D7435D">
      <w:pPr>
        <w:pStyle w:val="a3"/>
        <w:spacing w:before="0" w:beforeAutospacing="0" w:after="335" w:afterAutospacing="0"/>
        <w:rPr>
          <w:color w:val="222222"/>
        </w:rPr>
      </w:pPr>
      <w:r>
        <w:rPr>
          <w:color w:val="222222"/>
        </w:rPr>
        <w:t>Отметим, что в случае, если все выплаты физлицам в каком-либо месяце приходятся на период с 1-е по 22-е число, то получается, что за такой месяц подается только одно уведомление по сроку 25-го числа того же месяца, так как представление нулевых уведомлений в случае отсутствия выплат физлицам с 23-го числа по последнее число месяца не предусмотрено.</w:t>
      </w:r>
    </w:p>
    <w:p w:rsidR="00B63B72" w:rsidRDefault="00B63B72"/>
    <w:sectPr w:rsidR="00B6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7435D"/>
    <w:rsid w:val="00B63B72"/>
    <w:rsid w:val="00D7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2024-02-01T09:59:00Z</dcterms:created>
  <dcterms:modified xsi:type="dcterms:W3CDTF">2024-02-01T09:59:00Z</dcterms:modified>
</cp:coreProperties>
</file>